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851F" w14:textId="77777777" w:rsidR="00C4318E" w:rsidRDefault="00C4318E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To: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GDTA Committee members</w:t>
      </w:r>
    </w:p>
    <w:p w14:paraId="78EEAC82" w14:textId="77777777" w:rsidR="00C4318E" w:rsidRDefault="00C4318E">
      <w:pPr>
        <w:rPr>
          <w:rFonts w:ascii="Verdana" w:hAnsi="Verdana"/>
        </w:rPr>
      </w:pPr>
      <w:r>
        <w:rPr>
          <w:rFonts w:ascii="Verdana" w:hAnsi="Verdana"/>
        </w:rPr>
        <w:t>From:</w:t>
      </w:r>
      <w:r>
        <w:rPr>
          <w:rFonts w:ascii="Verdana" w:hAnsi="Verdana"/>
        </w:rPr>
        <w:tab/>
        <w:t xml:space="preserve">Tony Haworth, </w:t>
      </w:r>
      <w:r w:rsidR="004272A2">
        <w:rPr>
          <w:rFonts w:ascii="Verdana" w:hAnsi="Verdana"/>
        </w:rPr>
        <w:t xml:space="preserve">GDTA </w:t>
      </w:r>
      <w:r>
        <w:rPr>
          <w:rFonts w:ascii="Verdana" w:hAnsi="Verdana"/>
        </w:rPr>
        <w:t>Trea</w:t>
      </w:r>
      <w:r w:rsidR="004272A2">
        <w:rPr>
          <w:rFonts w:ascii="Verdana" w:hAnsi="Verdana"/>
        </w:rPr>
        <w:t>surer</w:t>
      </w:r>
    </w:p>
    <w:p w14:paraId="775CE48B" w14:textId="77777777" w:rsidR="004272A2" w:rsidRDefault="004272A2">
      <w:pPr>
        <w:rPr>
          <w:rFonts w:ascii="Verdana" w:hAnsi="Verdana"/>
        </w:rPr>
      </w:pPr>
    </w:p>
    <w:p w14:paraId="41B8A94C" w14:textId="77777777" w:rsidR="004272A2" w:rsidRDefault="004272A2">
      <w:pPr>
        <w:rPr>
          <w:rFonts w:ascii="Verdana" w:hAnsi="Verdana"/>
        </w:rPr>
      </w:pPr>
    </w:p>
    <w:p w14:paraId="6443ABBD" w14:textId="77777777" w:rsidR="00DF4C06" w:rsidRPr="004272A2" w:rsidRDefault="00C4318E">
      <w:pPr>
        <w:rPr>
          <w:rFonts w:ascii="Verdana" w:hAnsi="Verdana"/>
          <w:b/>
        </w:rPr>
      </w:pPr>
      <w:r w:rsidRPr="004272A2">
        <w:rPr>
          <w:rFonts w:ascii="Verdana" w:hAnsi="Verdana"/>
          <w:b/>
        </w:rPr>
        <w:t>GDTA Finance Report – January 2014</w:t>
      </w:r>
    </w:p>
    <w:p w14:paraId="1320576A" w14:textId="77777777" w:rsidR="00C4318E" w:rsidRDefault="00C4318E">
      <w:pPr>
        <w:rPr>
          <w:rFonts w:ascii="Verdana" w:hAnsi="Verdana"/>
        </w:rPr>
      </w:pPr>
    </w:p>
    <w:p w14:paraId="5AC64A9C" w14:textId="77777777" w:rsidR="00C4318E" w:rsidRDefault="004272A2">
      <w:pPr>
        <w:rPr>
          <w:rFonts w:ascii="Verdana" w:hAnsi="Verdana"/>
        </w:rPr>
      </w:pPr>
      <w:r>
        <w:rPr>
          <w:rFonts w:ascii="Verdana" w:hAnsi="Verdana"/>
        </w:rPr>
        <w:t xml:space="preserve">Now that I am 3 months into the role, and now have a better understanding of the position, I present my first monthly report to the committee. </w:t>
      </w:r>
    </w:p>
    <w:p w14:paraId="042918FE" w14:textId="77777777" w:rsidR="008007D8" w:rsidRDefault="008007D8">
      <w:pPr>
        <w:rPr>
          <w:rFonts w:ascii="Verdana" w:hAnsi="Verdana"/>
        </w:rPr>
      </w:pPr>
    </w:p>
    <w:p w14:paraId="37B08557" w14:textId="77777777" w:rsidR="008007D8" w:rsidRPr="008007D8" w:rsidRDefault="008007D8">
      <w:pPr>
        <w:rPr>
          <w:rFonts w:ascii="Verdana" w:hAnsi="Verdana"/>
          <w:u w:val="single"/>
        </w:rPr>
      </w:pPr>
      <w:r w:rsidRPr="008007D8">
        <w:rPr>
          <w:rFonts w:ascii="Verdana" w:hAnsi="Verdana"/>
          <w:u w:val="single"/>
        </w:rPr>
        <w:t>Current Status Update</w:t>
      </w:r>
    </w:p>
    <w:p w14:paraId="09F835DF" w14:textId="77777777" w:rsidR="004272A2" w:rsidRDefault="004272A2">
      <w:pPr>
        <w:rPr>
          <w:rFonts w:ascii="Verdana" w:hAnsi="Verdana"/>
        </w:rPr>
      </w:pPr>
    </w:p>
    <w:p w14:paraId="123768A2" w14:textId="77777777" w:rsidR="004272A2" w:rsidRDefault="004272A2" w:rsidP="004272A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272A2">
        <w:rPr>
          <w:rFonts w:ascii="Verdana" w:hAnsi="Verdana"/>
        </w:rPr>
        <w:t>Firstly let me thank Lynne for her previous role as the GDTA treasurer and helping me in transitioning across.</w:t>
      </w:r>
    </w:p>
    <w:p w14:paraId="72B5C04D" w14:textId="77777777" w:rsidR="004272A2" w:rsidRDefault="004272A2" w:rsidP="004272A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 am still transitioning to a P&amp;L reporting system with our accountants, and the first steps were undertaken in December where the accountants will produce reports from the bank statements. This will eliminate </w:t>
      </w:r>
      <w:proofErr w:type="spellStart"/>
      <w:r>
        <w:rPr>
          <w:rFonts w:ascii="Verdana" w:hAnsi="Verdana"/>
        </w:rPr>
        <w:t>cheques</w:t>
      </w:r>
      <w:proofErr w:type="spellEnd"/>
      <w:r>
        <w:rPr>
          <w:rFonts w:ascii="Verdana" w:hAnsi="Verdana"/>
        </w:rPr>
        <w:t xml:space="preserve"> and both Rob and I have dual </w:t>
      </w:r>
      <w:r w:rsidR="008007D8">
        <w:rPr>
          <w:rFonts w:ascii="Verdana" w:hAnsi="Verdana"/>
        </w:rPr>
        <w:t xml:space="preserve">tokens to make payments via </w:t>
      </w:r>
      <w:proofErr w:type="gramStart"/>
      <w:r w:rsidR="008007D8">
        <w:rPr>
          <w:rFonts w:ascii="Verdana" w:hAnsi="Verdana"/>
        </w:rPr>
        <w:t>internet</w:t>
      </w:r>
      <w:proofErr w:type="gramEnd"/>
      <w:r w:rsidR="008007D8">
        <w:rPr>
          <w:rFonts w:ascii="Verdana" w:hAnsi="Verdana"/>
        </w:rPr>
        <w:t xml:space="preserve"> banking.</w:t>
      </w:r>
    </w:p>
    <w:p w14:paraId="419F45AE" w14:textId="77777777" w:rsidR="008007D8" w:rsidRDefault="008007D8" w:rsidP="004272A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 am hoping that a new monthly P&amp;L report will be issued for our February meeting, along with the processing of the December quarter BAS.</w:t>
      </w:r>
    </w:p>
    <w:p w14:paraId="1640F9DB" w14:textId="77777777" w:rsidR="008007D8" w:rsidRDefault="008007D8" w:rsidP="004272A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current executive are now all signatories to the account</w:t>
      </w:r>
    </w:p>
    <w:p w14:paraId="55BE11A3" w14:textId="77777777" w:rsidR="008007D8" w:rsidRDefault="008007D8" w:rsidP="004272A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As at 31/12/2013 the balance held in the </w:t>
      </w:r>
      <w:proofErr w:type="spellStart"/>
      <w:r>
        <w:rPr>
          <w:rFonts w:ascii="Verdana" w:hAnsi="Verdana"/>
        </w:rPr>
        <w:t>Bendigo</w:t>
      </w:r>
      <w:proofErr w:type="spellEnd"/>
      <w:r>
        <w:rPr>
          <w:rFonts w:ascii="Verdana" w:hAnsi="Verdana"/>
        </w:rPr>
        <w:t xml:space="preserve"> Bank accounts total $89487.02 credit. </w:t>
      </w:r>
    </w:p>
    <w:p w14:paraId="77B77433" w14:textId="77777777" w:rsidR="008007D8" w:rsidRDefault="008007D8" w:rsidP="004272A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Payments made to date include:</w:t>
      </w:r>
    </w:p>
    <w:p w14:paraId="53F1CE80" w14:textId="77777777" w:rsidR="008007D8" w:rsidRDefault="008007D8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$60,000 transfer to our Cash Management Account</w:t>
      </w:r>
      <w:r w:rsidR="00213065">
        <w:rPr>
          <w:rFonts w:ascii="Verdana" w:hAnsi="Verdana"/>
        </w:rPr>
        <w:t xml:space="preserve"> </w:t>
      </w:r>
      <w:r w:rsidR="00213065" w:rsidRPr="00213065">
        <w:rPr>
          <w:rFonts w:ascii="Verdana" w:hAnsi="Verdana"/>
          <w:i/>
        </w:rPr>
        <w:t>(outstanding)</w:t>
      </w:r>
    </w:p>
    <w:p w14:paraId="7E8BD5A5" w14:textId="77777777" w:rsidR="008007D8" w:rsidRDefault="008007D8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$1037.84 payable for the LMW advertising</w:t>
      </w:r>
      <w:r w:rsidR="00213065">
        <w:rPr>
          <w:rFonts w:ascii="Verdana" w:hAnsi="Verdana"/>
        </w:rPr>
        <w:t xml:space="preserve"> (outstanding)</w:t>
      </w:r>
    </w:p>
    <w:p w14:paraId="55901047" w14:textId="77777777" w:rsidR="008007D8" w:rsidRDefault="008007D8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$</w:t>
      </w:r>
      <w:r w:rsidR="00213065">
        <w:rPr>
          <w:rFonts w:ascii="Verdana" w:hAnsi="Verdana"/>
        </w:rPr>
        <w:t>17250</w:t>
      </w:r>
      <w:r>
        <w:rPr>
          <w:rFonts w:ascii="Verdana" w:hAnsi="Verdana"/>
        </w:rPr>
        <w:t xml:space="preserve"> to Nova </w:t>
      </w:r>
      <w:proofErr w:type="spellStart"/>
      <w:r>
        <w:rPr>
          <w:rFonts w:ascii="Verdana" w:hAnsi="Verdana"/>
        </w:rPr>
        <w:t>Hortus</w:t>
      </w:r>
      <w:proofErr w:type="spellEnd"/>
      <w:r>
        <w:rPr>
          <w:rFonts w:ascii="Verdana" w:hAnsi="Verdana"/>
        </w:rPr>
        <w:t xml:space="preserve"> Landscapes – Courts 10 &amp; 11</w:t>
      </w:r>
      <w:r w:rsidR="00213065">
        <w:rPr>
          <w:rFonts w:ascii="Verdana" w:hAnsi="Verdana"/>
        </w:rPr>
        <w:t xml:space="preserve"> </w:t>
      </w:r>
      <w:r w:rsidR="00213065" w:rsidRPr="00213065">
        <w:rPr>
          <w:rFonts w:ascii="Verdana" w:hAnsi="Verdana"/>
          <w:i/>
        </w:rPr>
        <w:t>($6490 outstanding)</w:t>
      </w:r>
    </w:p>
    <w:p w14:paraId="12CD5F05" w14:textId="77777777" w:rsidR="008007D8" w:rsidRDefault="008007D8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Trophies - $501</w:t>
      </w:r>
    </w:p>
    <w:p w14:paraId="6BC2F384" w14:textId="77777777" w:rsidR="008007D8" w:rsidRDefault="008007D8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GIO Insurance - $345.33</w:t>
      </w:r>
    </w:p>
    <w:p w14:paraId="310511B4" w14:textId="77777777" w:rsidR="008007D8" w:rsidRDefault="00816578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Rebates to Rod &amp; Jenny - $779.35</w:t>
      </w:r>
      <w:r w:rsidR="00213065">
        <w:rPr>
          <w:rFonts w:ascii="Verdana" w:hAnsi="Verdana"/>
        </w:rPr>
        <w:t xml:space="preserve"> &amp; $378.65</w:t>
      </w:r>
    </w:p>
    <w:p w14:paraId="2A84FEE2" w14:textId="77777777" w:rsidR="00816578" w:rsidRDefault="00816578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$19.32?</w:t>
      </w:r>
    </w:p>
    <w:p w14:paraId="4B32EB6F" w14:textId="77777777" w:rsidR="00816578" w:rsidRDefault="00816578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Optus $114.27</w:t>
      </w:r>
    </w:p>
    <w:p w14:paraId="7B7ED82A" w14:textId="77777777" w:rsidR="00816578" w:rsidRDefault="00213065" w:rsidP="008007D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BAS $830.00</w:t>
      </w:r>
    </w:p>
    <w:p w14:paraId="4C37B11A" w14:textId="77777777" w:rsidR="00213065" w:rsidRDefault="00213065" w:rsidP="0021306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Currently outstanding is a reply from Rod on an email sent to him as at 14/12/13. Tony to table.</w:t>
      </w:r>
    </w:p>
    <w:p w14:paraId="0F921761" w14:textId="77777777" w:rsidR="00213065" w:rsidRDefault="00213065" w:rsidP="0021306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As at next meeting a letter will be </w:t>
      </w:r>
      <w:proofErr w:type="gramStart"/>
      <w:r>
        <w:rPr>
          <w:rFonts w:ascii="Verdana" w:hAnsi="Verdana"/>
        </w:rPr>
        <w:t>tables</w:t>
      </w:r>
      <w:proofErr w:type="gramEnd"/>
      <w:r>
        <w:rPr>
          <w:rFonts w:ascii="Verdana" w:hAnsi="Verdana"/>
        </w:rPr>
        <w:t xml:space="preserve"> to advise Rod &amp; Jenny of the CPI increase (published 23/1/14) for the next 12 months license fee.</w:t>
      </w:r>
    </w:p>
    <w:p w14:paraId="72978B0C" w14:textId="77777777" w:rsidR="00F060D5" w:rsidRPr="00213065" w:rsidRDefault="00F060D5" w:rsidP="0021306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$20 fees for bank tokens are to be re-</w:t>
      </w:r>
      <w:proofErr w:type="spellStart"/>
      <w:r>
        <w:rPr>
          <w:rFonts w:ascii="Verdana" w:hAnsi="Verdana"/>
        </w:rPr>
        <w:t>imbursed</w:t>
      </w:r>
      <w:proofErr w:type="spellEnd"/>
      <w:r>
        <w:rPr>
          <w:rFonts w:ascii="Verdana" w:hAnsi="Verdana"/>
        </w:rPr>
        <w:t xml:space="preserve"> to Tony and Rob</w:t>
      </w:r>
    </w:p>
    <w:p w14:paraId="3ABE4F02" w14:textId="77777777" w:rsidR="00213065" w:rsidRDefault="00213065" w:rsidP="00213065">
      <w:pPr>
        <w:rPr>
          <w:rFonts w:ascii="Verdana" w:hAnsi="Verdana"/>
        </w:rPr>
      </w:pPr>
    </w:p>
    <w:p w14:paraId="31E9DF1D" w14:textId="77777777" w:rsidR="00213065" w:rsidRDefault="00213065" w:rsidP="00213065">
      <w:pPr>
        <w:rPr>
          <w:rFonts w:ascii="Verdana" w:hAnsi="Verdana"/>
          <w:u w:val="single"/>
        </w:rPr>
      </w:pPr>
    </w:p>
    <w:p w14:paraId="742117C6" w14:textId="77777777" w:rsidR="00213065" w:rsidRDefault="00213065" w:rsidP="00213065">
      <w:pPr>
        <w:rPr>
          <w:rFonts w:ascii="Verdana" w:hAnsi="Verdana"/>
          <w:u w:val="single"/>
        </w:rPr>
      </w:pPr>
    </w:p>
    <w:p w14:paraId="349A08A2" w14:textId="77777777" w:rsidR="00213065" w:rsidRDefault="00213065" w:rsidP="00213065">
      <w:pPr>
        <w:rPr>
          <w:rFonts w:ascii="Verdana" w:hAnsi="Verdana"/>
          <w:u w:val="single"/>
        </w:rPr>
      </w:pPr>
    </w:p>
    <w:p w14:paraId="1449F284" w14:textId="77777777" w:rsidR="00213065" w:rsidRPr="00213065" w:rsidRDefault="00213065" w:rsidP="00213065">
      <w:pPr>
        <w:rPr>
          <w:rFonts w:ascii="Verdana" w:hAnsi="Verdana"/>
          <w:u w:val="single"/>
        </w:rPr>
      </w:pPr>
      <w:r w:rsidRPr="00213065">
        <w:rPr>
          <w:rFonts w:ascii="Verdana" w:hAnsi="Verdana"/>
          <w:u w:val="single"/>
        </w:rPr>
        <w:lastRenderedPageBreak/>
        <w:t>Looking Ahead</w:t>
      </w:r>
    </w:p>
    <w:p w14:paraId="73E96640" w14:textId="77777777" w:rsidR="000C5A37" w:rsidRDefault="000C5A37" w:rsidP="0021306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There are some changes I would like to implement at this stage:</w:t>
      </w:r>
    </w:p>
    <w:p w14:paraId="5C049D35" w14:textId="77777777" w:rsidR="000C5A37" w:rsidRPr="00F060D5" w:rsidRDefault="000C5A37" w:rsidP="00F060D5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Allocate 10% of monthly income to marketing</w:t>
      </w:r>
      <w:r w:rsidR="00F060D5">
        <w:rPr>
          <w:rFonts w:ascii="Verdana" w:hAnsi="Verdana"/>
        </w:rPr>
        <w:t>. The projected balance to 30/6/14 has allowed for this.</w:t>
      </w:r>
    </w:p>
    <w:p w14:paraId="380FF31D" w14:textId="77777777" w:rsidR="000C5A37" w:rsidRDefault="000C5A37" w:rsidP="000C5A37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Review the membership application form to include details such as email addresses, current work status and other club membership details, so that we can start creating a data base, assistance in volunteering or quoting for jobs, and seeking rebates from licensed clubs.</w:t>
      </w:r>
      <w:r w:rsidR="00F060D5">
        <w:rPr>
          <w:rFonts w:ascii="Verdana" w:hAnsi="Verdana"/>
        </w:rPr>
        <w:t xml:space="preserve"> Possible costs would be to have a casual person undertake data entry.</w:t>
      </w:r>
    </w:p>
    <w:p w14:paraId="56EE78D9" w14:textId="77777777" w:rsidR="00F060D5" w:rsidRPr="00F060D5" w:rsidRDefault="000C5A37" w:rsidP="00F060D5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Supporting junior members of the GDTA by replacing the current support for individual members and providing blanket rebates for GDTA tournaments and team events.</w:t>
      </w:r>
      <w:r w:rsidR="00F060D5">
        <w:rPr>
          <w:rFonts w:ascii="Verdana" w:hAnsi="Verdana"/>
        </w:rPr>
        <w:t xml:space="preserve"> I am suggesting a $10 rebate per tournament fee per junior for all events held at </w:t>
      </w:r>
      <w:proofErr w:type="spellStart"/>
      <w:r w:rsidR="00F060D5">
        <w:rPr>
          <w:rFonts w:ascii="Verdana" w:hAnsi="Verdana"/>
        </w:rPr>
        <w:t>Gosford</w:t>
      </w:r>
      <w:proofErr w:type="spellEnd"/>
      <w:r w:rsidR="00F060D5">
        <w:rPr>
          <w:rFonts w:ascii="Verdana" w:hAnsi="Verdana"/>
        </w:rPr>
        <w:t>. This could cost up to $500 per tournament and based on the number of tournaments, the total cost could be in the order of $5500. Hotshot tournaments should be discussed separately</w:t>
      </w:r>
    </w:p>
    <w:p w14:paraId="159F0A74" w14:textId="77777777" w:rsidR="00103106" w:rsidRDefault="000C5A37" w:rsidP="00103106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Changing the rebate for the LMW and paying a rebate per member fee. For example a $10 per member rebate per member could generate up to $1500</w:t>
      </w:r>
      <w:r w:rsidR="00F060D5">
        <w:rPr>
          <w:rFonts w:ascii="Verdana" w:hAnsi="Verdana"/>
        </w:rPr>
        <w:t xml:space="preserve"> per competition that can go towards marketing and promotional days.</w:t>
      </w:r>
    </w:p>
    <w:p w14:paraId="1160D404" w14:textId="77777777" w:rsidR="00F060D5" w:rsidRDefault="00F060D5" w:rsidP="00F060D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 am looking to put together a grant from RTC (see below) in preparation for their submission by 31/1/2014. This would see a $ for $ match </w:t>
      </w:r>
      <w:r w:rsidR="00F95A57">
        <w:rPr>
          <w:rFonts w:ascii="Verdana" w:hAnsi="Verdana"/>
        </w:rPr>
        <w:t>with the $60,000 paid to resurface the bottom complex courts</w:t>
      </w:r>
    </w:p>
    <w:p w14:paraId="4AB2690E" w14:textId="77777777" w:rsidR="00103106" w:rsidRDefault="00103106" w:rsidP="00103106">
      <w:pPr>
        <w:rPr>
          <w:rFonts w:ascii="Verdana" w:hAnsi="Verdana"/>
        </w:rPr>
      </w:pPr>
    </w:p>
    <w:p w14:paraId="3975227E" w14:textId="77777777" w:rsidR="00103106" w:rsidRPr="000C5A37" w:rsidRDefault="00103106" w:rsidP="00103106">
      <w:pPr>
        <w:rPr>
          <w:rFonts w:ascii="Verdana" w:hAnsi="Verdana"/>
          <w:u w:val="single"/>
        </w:rPr>
      </w:pPr>
      <w:r w:rsidRPr="000C5A37">
        <w:rPr>
          <w:rFonts w:ascii="Verdana" w:hAnsi="Verdana"/>
          <w:u w:val="single"/>
        </w:rPr>
        <w:t>Capital Expenditure – top complex</w:t>
      </w:r>
    </w:p>
    <w:p w14:paraId="5DB8FE88" w14:textId="77777777" w:rsidR="00F060D5" w:rsidRDefault="00F060D5" w:rsidP="00F060D5">
      <w:pPr>
        <w:rPr>
          <w:rFonts w:ascii="Verdana" w:hAnsi="Verdana"/>
        </w:rPr>
      </w:pPr>
    </w:p>
    <w:p w14:paraId="1D09A18B" w14:textId="77777777" w:rsidR="00103106" w:rsidRPr="00F060D5" w:rsidRDefault="00F060D5" w:rsidP="0010310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Cash position is projected to be at $107422 as at 30/6/2014 and this is dependent upon the upcoming Junior Open and further variables such as ongoing repairs and maintenance.</w:t>
      </w:r>
    </w:p>
    <w:p w14:paraId="158707D2" w14:textId="77777777" w:rsidR="00213065" w:rsidRDefault="00213065" w:rsidP="0021306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 review of the updating of repairs and capital expenditure for the top complex was undertaken between Rod, Jenny, Tony and Rob as at 18/12/13. </w:t>
      </w:r>
      <w:r w:rsidR="00F477A8">
        <w:rPr>
          <w:rFonts w:ascii="Verdana" w:hAnsi="Verdana"/>
        </w:rPr>
        <w:t xml:space="preserve">This is tabled for the meeting. </w:t>
      </w:r>
      <w:r>
        <w:rPr>
          <w:rFonts w:ascii="Verdana" w:hAnsi="Verdana"/>
        </w:rPr>
        <w:t>It is estimated that the total cost to update the complex to a fit and proper state is estimated at $578750, of which $568800 is capital expenditure. A priority plan has yet to be put into place</w:t>
      </w:r>
      <w:r w:rsidR="00F477A8">
        <w:rPr>
          <w:rFonts w:ascii="Verdana" w:hAnsi="Verdana"/>
        </w:rPr>
        <w:t xml:space="preserve">. </w:t>
      </w:r>
    </w:p>
    <w:p w14:paraId="7843D136" w14:textId="77777777" w:rsidR="00F477A8" w:rsidRDefault="00F477A8" w:rsidP="0021306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bot</w:t>
      </w:r>
      <w:r w:rsidR="000C5A37">
        <w:rPr>
          <w:rFonts w:ascii="Verdana" w:hAnsi="Verdana"/>
        </w:rPr>
        <w:t>tom complex has yet to be cost estimated</w:t>
      </w:r>
      <w:r>
        <w:rPr>
          <w:rFonts w:ascii="Verdana" w:hAnsi="Verdana"/>
        </w:rPr>
        <w:t>.</w:t>
      </w:r>
    </w:p>
    <w:p w14:paraId="5CBE0139" w14:textId="77777777" w:rsidR="00F477A8" w:rsidRDefault="00F477A8" w:rsidP="0021306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Based on this we estimate a shortfall of $561378. </w:t>
      </w:r>
      <w:r w:rsidR="00103106">
        <w:rPr>
          <w:rFonts w:ascii="Verdana" w:hAnsi="Verdana"/>
        </w:rPr>
        <w:t>Given our position and the urgent need to have repairs made and courts updated there are several options to consider:</w:t>
      </w:r>
    </w:p>
    <w:p w14:paraId="0041C43F" w14:textId="77777777" w:rsidR="00103106" w:rsidRDefault="00103106" w:rsidP="0010310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Undertake a loan from council or Tennis Australia of up to $280,000. This would result in repayments of $65,000 per annum at a rate of 6%. We would then seek a dollar for dollar grant from the Regional Tourism Council of a further $280,000. The grant would need to be applied for by July 2014.</w:t>
      </w:r>
    </w:p>
    <w:p w14:paraId="761264DF" w14:textId="77777777" w:rsidR="00103106" w:rsidRDefault="00103106" w:rsidP="0010310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Use existing funds and complete repair work over a 5 to 10 year period.</w:t>
      </w:r>
    </w:p>
    <w:p w14:paraId="3AB4C3DD" w14:textId="77777777" w:rsidR="00103106" w:rsidRPr="00103106" w:rsidRDefault="000C5A37" w:rsidP="0010310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Seek Regional Tourism Council or other grants (TA Loans) totaling up to $60,000 per annum matched dollar for dollar from income generated by the license fee. Note grants from the RTC can be applied for in January and July each year.</w:t>
      </w:r>
    </w:p>
    <w:sectPr w:rsidR="00103106" w:rsidRPr="00103106" w:rsidSect="00DF4C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6DA6"/>
    <w:multiLevelType w:val="hybridMultilevel"/>
    <w:tmpl w:val="5F106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A2176"/>
    <w:multiLevelType w:val="hybridMultilevel"/>
    <w:tmpl w:val="C36C7D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0133C"/>
    <w:multiLevelType w:val="hybridMultilevel"/>
    <w:tmpl w:val="4984B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C9"/>
    <w:rsid w:val="000C5A37"/>
    <w:rsid w:val="00103106"/>
    <w:rsid w:val="00213065"/>
    <w:rsid w:val="00215BC9"/>
    <w:rsid w:val="004272A2"/>
    <w:rsid w:val="008007D8"/>
    <w:rsid w:val="00816578"/>
    <w:rsid w:val="00AB10E5"/>
    <w:rsid w:val="00C4318E"/>
    <w:rsid w:val="00DF4C06"/>
    <w:rsid w:val="00F060D5"/>
    <w:rsid w:val="00F477A8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B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3715</Characters>
  <Application>Microsoft Macintosh Word</Application>
  <DocSecurity>4</DocSecurity>
  <Lines>30</Lines>
  <Paragraphs>8</Paragraphs>
  <ScaleCrop>false</ScaleCrop>
  <Company>AAP Financial Solutions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 Pty Ltd Tant Pty Ltd atf Tant Family Trust tradi</dc:creator>
  <cp:keywords/>
  <dc:description/>
  <cp:lastModifiedBy>Tant Pty Ltd Tant Pty Ltd atf Tant Family Trust tradi</cp:lastModifiedBy>
  <cp:revision>2</cp:revision>
  <dcterms:created xsi:type="dcterms:W3CDTF">2014-01-11T07:33:00Z</dcterms:created>
  <dcterms:modified xsi:type="dcterms:W3CDTF">2014-01-11T07:33:00Z</dcterms:modified>
</cp:coreProperties>
</file>